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745" w:rsidRPr="00017B67" w:rsidRDefault="00014745" w:rsidP="0001474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014745" w:rsidRPr="00017B67" w:rsidRDefault="00014745" w:rsidP="0001474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014745" w:rsidRPr="00017B67" w:rsidRDefault="00014745" w:rsidP="0001474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aps/>
          <w:sz w:val="24"/>
          <w:szCs w:val="24"/>
          <w:lang w:eastAsia="ru-RU"/>
        </w:rPr>
        <w:t>Финансы, денежное обращение и кредит</w:t>
      </w:r>
    </w:p>
    <w:p w:rsidR="00014745" w:rsidRPr="00017B67" w:rsidRDefault="00014745" w:rsidP="0001474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014745" w:rsidRPr="00017B67" w:rsidRDefault="00014745" w:rsidP="00014745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014745" w:rsidRPr="003F625E" w:rsidRDefault="00014745" w:rsidP="00014745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014745" w:rsidRPr="003F625E" w:rsidRDefault="00014745" w:rsidP="00014745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014745" w:rsidRPr="00017B67" w:rsidRDefault="00014745" w:rsidP="0001474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Цель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освоения  дисциплины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— ознакомить студентов с методологией и практикой организации финансов, кредита и денежного обращения в современной России, а также раскрыть роль макроэкономического финансового и денежно-кредитного регулирования ее хозяйственной системы.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Основные 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>задачи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 освоения дисциплины: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раскрыть экономическое содержание финансов и кредита и их роль в стабилизации экономики;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ознакомить студентов с основными звеньями системы финансов: общегосударственными финансами, финансами предприятий различных форм собственности и государственным кредитом;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раскрыть содержание денежной системы страны и роль Банка России в ее стабилизации и регулировании курса национальной валюты;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уяснить роль налоговой системы государства в укреплении доходной базы бюджетов всех уровней;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рассмотреть роль коммерческих банков на финансовом рынке России и назначение Центрального Банка как главного государственного органа, осуществляющего надзор за деятельностью кредитных организаций.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014745" w:rsidRPr="00017B67" w:rsidRDefault="00014745" w:rsidP="00014745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Процесс изучения дисциплины направлен на формирование у студента следующих 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>компетенций</w:t>
      </w:r>
      <w:r w:rsidRPr="00017B67">
        <w:rPr>
          <w:rFonts w:ascii="Times New Roman" w:hAnsi="Times New Roman"/>
          <w:sz w:val="24"/>
          <w:szCs w:val="24"/>
          <w:lang w:eastAsia="ar-SA"/>
        </w:rPr>
        <w:t>:</w:t>
      </w:r>
    </w:p>
    <w:p w:rsidR="00014745" w:rsidRPr="00E75458" w:rsidRDefault="00014745" w:rsidP="00014745">
      <w:pPr>
        <w:pStyle w:val="ConsPlusNormal"/>
        <w:numPr>
          <w:ilvl w:val="0"/>
          <w:numId w:val="1"/>
        </w:numPr>
        <w:tabs>
          <w:tab w:val="clear" w:pos="167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5458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знаний в различных сферах д</w:t>
      </w:r>
      <w:r w:rsidRPr="00E7545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ятельности</w:t>
      </w:r>
      <w:r w:rsidRPr="00E75458">
        <w:rPr>
          <w:rFonts w:ascii="Times New Roman" w:hAnsi="Times New Roman" w:cs="Times New Roman"/>
          <w:sz w:val="24"/>
          <w:szCs w:val="24"/>
        </w:rPr>
        <w:t>;</w:t>
      </w:r>
    </w:p>
    <w:p w:rsidR="00014745" w:rsidRPr="00E75458" w:rsidRDefault="00014745" w:rsidP="00014745">
      <w:pPr>
        <w:pStyle w:val="ConsPlusNormal"/>
        <w:numPr>
          <w:ilvl w:val="0"/>
          <w:numId w:val="1"/>
        </w:numPr>
        <w:tabs>
          <w:tab w:val="clear" w:pos="167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5458">
        <w:rPr>
          <w:rFonts w:ascii="Times New Roman" w:hAnsi="Times New Roman" w:cs="Times New Roman"/>
          <w:sz w:val="24"/>
          <w:szCs w:val="24"/>
        </w:rPr>
        <w:t>способностью проводить оценку экономических затрат и рисков при создани</w:t>
      </w:r>
      <w:r>
        <w:rPr>
          <w:rFonts w:ascii="Times New Roman" w:hAnsi="Times New Roman" w:cs="Times New Roman"/>
          <w:sz w:val="24"/>
          <w:szCs w:val="24"/>
        </w:rPr>
        <w:t>и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формационных систем.</w:t>
      </w:r>
    </w:p>
    <w:p w:rsidR="00014745" w:rsidRDefault="00014745" w:rsidP="00014745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4745" w:rsidRPr="00017B67" w:rsidRDefault="00014745" w:rsidP="00014745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В результате изучения данной дисциплины студент должен </w:t>
      </w:r>
    </w:p>
    <w:p w:rsidR="00014745" w:rsidRPr="00017B67" w:rsidRDefault="00014745" w:rsidP="00014745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Знать: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-сущность и роль денег, кредита и банков в экономике;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- эл</w:t>
      </w:r>
      <w:r w:rsidRPr="00017B67">
        <w:rPr>
          <w:rFonts w:ascii="Times New Roman" w:hAnsi="Times New Roman"/>
          <w:sz w:val="24"/>
          <w:szCs w:val="24"/>
          <w:lang w:eastAsia="ru-RU"/>
        </w:rPr>
        <w:t>еме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-3"/>
          <w:sz w:val="24"/>
          <w:szCs w:val="24"/>
          <w:lang w:eastAsia="ru-RU"/>
        </w:rPr>
        <w:t>т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ы и 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б</w:t>
      </w:r>
      <w:r w:rsidRPr="00017B67">
        <w:rPr>
          <w:rFonts w:ascii="Times New Roman" w:hAnsi="Times New Roman"/>
          <w:spacing w:val="-5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но</w:t>
      </w:r>
      <w:r w:rsidRPr="00017B67">
        <w:rPr>
          <w:rFonts w:ascii="Times New Roman" w:hAnsi="Times New Roman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pacing w:val="-3"/>
          <w:sz w:val="24"/>
          <w:szCs w:val="24"/>
          <w:lang w:eastAsia="ru-RU"/>
        </w:rPr>
        <w:t>т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017B67">
        <w:rPr>
          <w:rFonts w:ascii="Times New Roman" w:hAnsi="Times New Roman"/>
          <w:spacing w:val="-4"/>
          <w:sz w:val="24"/>
          <w:szCs w:val="24"/>
          <w:lang w:eastAsia="ru-RU"/>
        </w:rPr>
        <w:t>ф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р</w:t>
      </w:r>
      <w:r w:rsidRPr="00017B67">
        <w:rPr>
          <w:rFonts w:ascii="Times New Roman" w:hAnsi="Times New Roman"/>
          <w:sz w:val="24"/>
          <w:szCs w:val="24"/>
          <w:lang w:eastAsia="ru-RU"/>
        </w:rPr>
        <w:t>м</w:t>
      </w:r>
      <w:r w:rsidRPr="00017B67">
        <w:rPr>
          <w:rFonts w:ascii="Times New Roman" w:hAnsi="Times New Roman"/>
          <w:spacing w:val="-4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р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-4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я 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ж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но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й 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z w:val="24"/>
          <w:szCs w:val="24"/>
          <w:lang w:eastAsia="ru-RU"/>
        </w:rPr>
        <w:t>сте</w:t>
      </w:r>
      <w:r w:rsidRPr="00017B67">
        <w:rPr>
          <w:rFonts w:ascii="Times New Roman" w:hAnsi="Times New Roman"/>
          <w:spacing w:val="-5"/>
          <w:sz w:val="24"/>
          <w:szCs w:val="24"/>
          <w:lang w:eastAsia="ru-RU"/>
        </w:rPr>
        <w:t>м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ы;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основы организации денежного оборота;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механизм и особенности современной инфляции;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основные элементы валютной системы, ее виды;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закономерности кредитных отношений, формы и виды кредита;</w:t>
      </w:r>
    </w:p>
    <w:p w:rsidR="00014745" w:rsidRPr="00017B67" w:rsidRDefault="00014745" w:rsidP="00014745">
      <w:pPr>
        <w:tabs>
          <w:tab w:val="left" w:pos="851"/>
        </w:tabs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ст</w:t>
      </w:r>
      <w:r w:rsidRPr="00017B67">
        <w:rPr>
          <w:rFonts w:ascii="Times New Roman" w:hAnsi="Times New Roman"/>
          <w:spacing w:val="1"/>
          <w:sz w:val="24"/>
          <w:szCs w:val="24"/>
        </w:rPr>
        <w:t>р</w:t>
      </w:r>
      <w:r w:rsidRPr="00017B67">
        <w:rPr>
          <w:rFonts w:ascii="Times New Roman" w:hAnsi="Times New Roman"/>
          <w:spacing w:val="-8"/>
          <w:sz w:val="24"/>
          <w:szCs w:val="24"/>
        </w:rPr>
        <w:t>у</w:t>
      </w:r>
      <w:r w:rsidRPr="00017B67">
        <w:rPr>
          <w:rFonts w:ascii="Times New Roman" w:hAnsi="Times New Roman"/>
          <w:sz w:val="24"/>
          <w:szCs w:val="24"/>
        </w:rPr>
        <w:t>к</w:t>
      </w:r>
      <w:r w:rsidRPr="00017B67">
        <w:rPr>
          <w:rFonts w:ascii="Times New Roman" w:hAnsi="Times New Roman"/>
          <w:spacing w:val="2"/>
          <w:sz w:val="24"/>
          <w:szCs w:val="24"/>
        </w:rPr>
        <w:t>т</w:t>
      </w:r>
      <w:r w:rsidRPr="00017B67">
        <w:rPr>
          <w:rFonts w:ascii="Times New Roman" w:hAnsi="Times New Roman"/>
          <w:spacing w:val="-8"/>
          <w:sz w:val="24"/>
          <w:szCs w:val="24"/>
        </w:rPr>
        <w:t>у</w:t>
      </w:r>
      <w:r w:rsidRPr="00017B67">
        <w:rPr>
          <w:rFonts w:ascii="Times New Roman" w:hAnsi="Times New Roman"/>
          <w:spacing w:val="8"/>
          <w:sz w:val="24"/>
          <w:szCs w:val="24"/>
        </w:rPr>
        <w:t>р</w:t>
      </w:r>
      <w:r w:rsidRPr="00017B67">
        <w:rPr>
          <w:rFonts w:ascii="Times New Roman" w:hAnsi="Times New Roman"/>
          <w:spacing w:val="-8"/>
          <w:sz w:val="24"/>
          <w:szCs w:val="24"/>
        </w:rPr>
        <w:t>у</w:t>
      </w:r>
      <w:r w:rsidRPr="00017B67">
        <w:rPr>
          <w:rFonts w:ascii="Times New Roman" w:hAnsi="Times New Roman"/>
          <w:sz w:val="24"/>
          <w:szCs w:val="24"/>
        </w:rPr>
        <w:t xml:space="preserve">, </w:t>
      </w:r>
      <w:r w:rsidRPr="00017B67">
        <w:rPr>
          <w:rFonts w:ascii="Times New Roman" w:hAnsi="Times New Roman"/>
          <w:spacing w:val="5"/>
          <w:sz w:val="24"/>
          <w:szCs w:val="24"/>
        </w:rPr>
        <w:t>ф</w:t>
      </w:r>
      <w:r w:rsidRPr="00017B67">
        <w:rPr>
          <w:rFonts w:ascii="Times New Roman" w:hAnsi="Times New Roman"/>
          <w:spacing w:val="-6"/>
          <w:sz w:val="24"/>
          <w:szCs w:val="24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</w:rPr>
        <w:t>н</w:t>
      </w:r>
      <w:r w:rsidRPr="00017B67">
        <w:rPr>
          <w:rFonts w:ascii="Times New Roman" w:hAnsi="Times New Roman"/>
          <w:sz w:val="24"/>
          <w:szCs w:val="24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</w:rPr>
        <w:t>ц</w:t>
      </w:r>
      <w:r w:rsidRPr="00017B67">
        <w:rPr>
          <w:rFonts w:ascii="Times New Roman" w:hAnsi="Times New Roman"/>
          <w:spacing w:val="-1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 xml:space="preserve">и и </w:t>
      </w:r>
      <w:r w:rsidRPr="00017B67">
        <w:rPr>
          <w:rFonts w:ascii="Times New Roman" w:hAnsi="Times New Roman"/>
          <w:spacing w:val="1"/>
          <w:sz w:val="24"/>
          <w:szCs w:val="24"/>
        </w:rPr>
        <w:t>ин</w:t>
      </w:r>
      <w:r w:rsidRPr="00017B67">
        <w:rPr>
          <w:rFonts w:ascii="Times New Roman" w:hAnsi="Times New Roman"/>
          <w:sz w:val="24"/>
          <w:szCs w:val="24"/>
        </w:rPr>
        <w:t>с</w:t>
      </w:r>
      <w:r w:rsidRPr="00017B67">
        <w:rPr>
          <w:rFonts w:ascii="Times New Roman" w:hAnsi="Times New Roman"/>
          <w:spacing w:val="-5"/>
          <w:sz w:val="24"/>
          <w:szCs w:val="24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</w:rPr>
        <w:t>р</w:t>
      </w:r>
      <w:r w:rsidRPr="00017B67">
        <w:rPr>
          <w:rFonts w:ascii="Times New Roman" w:hAnsi="Times New Roman"/>
          <w:spacing w:val="-8"/>
          <w:sz w:val="24"/>
          <w:szCs w:val="24"/>
        </w:rPr>
        <w:t>у</w:t>
      </w:r>
      <w:r w:rsidRPr="00017B67">
        <w:rPr>
          <w:rFonts w:ascii="Times New Roman" w:hAnsi="Times New Roman"/>
          <w:sz w:val="24"/>
          <w:szCs w:val="24"/>
        </w:rPr>
        <w:t>ме</w:t>
      </w:r>
      <w:r w:rsidRPr="00017B67">
        <w:rPr>
          <w:rFonts w:ascii="Times New Roman" w:hAnsi="Times New Roman"/>
          <w:spacing w:val="1"/>
          <w:sz w:val="24"/>
          <w:szCs w:val="24"/>
        </w:rPr>
        <w:t>н</w:t>
      </w:r>
      <w:r w:rsidRPr="00017B67">
        <w:rPr>
          <w:rFonts w:ascii="Times New Roman" w:hAnsi="Times New Roman"/>
          <w:sz w:val="24"/>
          <w:szCs w:val="24"/>
        </w:rPr>
        <w:t>та</w:t>
      </w:r>
      <w:r w:rsidRPr="00017B67">
        <w:rPr>
          <w:rFonts w:ascii="Times New Roman" w:hAnsi="Times New Roman"/>
          <w:spacing w:val="1"/>
          <w:sz w:val="24"/>
          <w:szCs w:val="24"/>
        </w:rPr>
        <w:t>ри</w:t>
      </w:r>
      <w:r w:rsidRPr="00017B67">
        <w:rPr>
          <w:rFonts w:ascii="Times New Roman" w:hAnsi="Times New Roman"/>
          <w:sz w:val="24"/>
          <w:szCs w:val="24"/>
        </w:rPr>
        <w:t xml:space="preserve">й </w:t>
      </w:r>
      <w:r w:rsidRPr="00017B67">
        <w:rPr>
          <w:rFonts w:ascii="Times New Roman" w:hAnsi="Times New Roman"/>
          <w:spacing w:val="1"/>
          <w:sz w:val="24"/>
          <w:szCs w:val="24"/>
        </w:rPr>
        <w:t>рын</w:t>
      </w:r>
      <w:r w:rsidRPr="00017B67">
        <w:rPr>
          <w:rFonts w:ascii="Times New Roman" w:hAnsi="Times New Roman"/>
          <w:spacing w:val="-2"/>
          <w:sz w:val="24"/>
          <w:szCs w:val="24"/>
        </w:rPr>
        <w:t>к</w:t>
      </w:r>
      <w:r w:rsidRPr="00017B67">
        <w:rPr>
          <w:rFonts w:ascii="Times New Roman" w:hAnsi="Times New Roman"/>
          <w:sz w:val="24"/>
          <w:szCs w:val="24"/>
        </w:rPr>
        <w:t>а сс</w:t>
      </w:r>
      <w:r w:rsidRPr="00017B67">
        <w:rPr>
          <w:rFonts w:ascii="Times New Roman" w:hAnsi="Times New Roman"/>
          <w:spacing w:val="-8"/>
          <w:sz w:val="24"/>
          <w:szCs w:val="24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</w:rPr>
        <w:t>дн</w:t>
      </w:r>
      <w:r w:rsidRPr="00017B67">
        <w:rPr>
          <w:rFonts w:ascii="Times New Roman" w:hAnsi="Times New Roman"/>
          <w:spacing w:val="-1"/>
          <w:sz w:val="24"/>
          <w:szCs w:val="24"/>
        </w:rPr>
        <w:t>ы</w:t>
      </w:r>
      <w:r w:rsidRPr="00017B67">
        <w:rPr>
          <w:rFonts w:ascii="Times New Roman" w:hAnsi="Times New Roman"/>
          <w:sz w:val="24"/>
          <w:szCs w:val="24"/>
        </w:rPr>
        <w:t>х к</w:t>
      </w:r>
      <w:r w:rsidRPr="00017B67">
        <w:rPr>
          <w:rFonts w:ascii="Times New Roman" w:hAnsi="Times New Roman"/>
          <w:spacing w:val="-2"/>
          <w:sz w:val="24"/>
          <w:szCs w:val="24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та</w:t>
      </w:r>
      <w:r w:rsidRPr="00017B67">
        <w:rPr>
          <w:rFonts w:ascii="Times New Roman" w:hAnsi="Times New Roman"/>
          <w:spacing w:val="-1"/>
          <w:sz w:val="24"/>
          <w:szCs w:val="24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</w:rPr>
        <w:t>о</w:t>
      </w:r>
      <w:r w:rsidRPr="00017B67">
        <w:rPr>
          <w:rFonts w:ascii="Times New Roman" w:hAnsi="Times New Roman"/>
          <w:spacing w:val="-5"/>
          <w:sz w:val="24"/>
          <w:szCs w:val="24"/>
        </w:rPr>
        <w:t>в</w:t>
      </w:r>
      <w:r w:rsidRPr="00017B67">
        <w:rPr>
          <w:rFonts w:ascii="Times New Roman" w:hAnsi="Times New Roman"/>
          <w:sz w:val="24"/>
          <w:szCs w:val="24"/>
        </w:rPr>
        <w:t>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особенности денежно-кредитной политики в различных странах;</w:t>
      </w:r>
    </w:p>
    <w:p w:rsidR="00014745" w:rsidRPr="00017B67" w:rsidRDefault="00014745" w:rsidP="00014745">
      <w:pPr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- об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щ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е и 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ци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ф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чес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е 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ы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б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й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>те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ь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ст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ни</w:t>
      </w:r>
      <w:r w:rsidRPr="00017B67">
        <w:rPr>
          <w:rFonts w:ascii="Times New Roman" w:hAnsi="Times New Roman"/>
          <w:sz w:val="24"/>
          <w:szCs w:val="24"/>
          <w:lang w:eastAsia="ar-SA"/>
        </w:rPr>
        <w:t>з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ци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ю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б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оп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ци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й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- о</w:t>
      </w:r>
      <w:r w:rsidRPr="00017B67">
        <w:rPr>
          <w:rFonts w:ascii="Times New Roman" w:hAnsi="Times New Roman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ru-RU"/>
        </w:rPr>
        <w:t>в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ы 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ф</w:t>
      </w:r>
      <w:r w:rsidRPr="00017B67">
        <w:rPr>
          <w:rFonts w:ascii="Times New Roman" w:hAnsi="Times New Roman"/>
          <w:spacing w:val="-8"/>
          <w:sz w:val="24"/>
          <w:szCs w:val="24"/>
          <w:lang w:eastAsia="ru-RU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z w:val="24"/>
          <w:szCs w:val="24"/>
          <w:lang w:eastAsia="ru-RU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ц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-4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ро</w:t>
      </w:r>
      <w:r w:rsidRPr="00017B67">
        <w:rPr>
          <w:rFonts w:ascii="Times New Roman" w:hAnsi="Times New Roman"/>
          <w:sz w:val="24"/>
          <w:szCs w:val="24"/>
          <w:lang w:eastAsia="ru-RU"/>
        </w:rPr>
        <w:t>в</w:t>
      </w:r>
      <w:r w:rsidRPr="00017B67">
        <w:rPr>
          <w:rFonts w:ascii="Times New Roman" w:hAnsi="Times New Roman"/>
          <w:spacing w:val="-5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ни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я 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п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ци</w:t>
      </w:r>
      <w:r w:rsidRPr="00017B67">
        <w:rPr>
          <w:rFonts w:ascii="Times New Roman" w:hAnsi="Times New Roman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pacing w:val="-5"/>
          <w:sz w:val="24"/>
          <w:szCs w:val="24"/>
          <w:lang w:eastAsia="ru-RU"/>
        </w:rPr>
        <w:t>з</w:t>
      </w:r>
      <w:r w:rsidRPr="00017B67">
        <w:rPr>
          <w:rFonts w:ascii="Times New Roman" w:hAnsi="Times New Roman"/>
          <w:spacing w:val="-4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ро</w:t>
      </w:r>
      <w:r w:rsidRPr="00017B67">
        <w:rPr>
          <w:rFonts w:ascii="Times New Roman" w:hAnsi="Times New Roman"/>
          <w:sz w:val="24"/>
          <w:szCs w:val="24"/>
          <w:lang w:eastAsia="ru-RU"/>
        </w:rPr>
        <w:t>в</w:t>
      </w:r>
      <w:r w:rsidRPr="00017B67">
        <w:rPr>
          <w:rFonts w:ascii="Times New Roman" w:hAnsi="Times New Roman"/>
          <w:spacing w:val="-5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ны</w:t>
      </w:r>
      <w:r w:rsidRPr="00017B67">
        <w:rPr>
          <w:rFonts w:ascii="Times New Roman" w:hAnsi="Times New Roman"/>
          <w:sz w:val="24"/>
          <w:szCs w:val="24"/>
          <w:lang w:eastAsia="ru-RU"/>
        </w:rPr>
        <w:t>х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 xml:space="preserve"> н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б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ru-RU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z w:val="24"/>
          <w:szCs w:val="24"/>
          <w:lang w:eastAsia="ru-RU"/>
        </w:rPr>
        <w:t>к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z w:val="24"/>
          <w:szCs w:val="24"/>
          <w:lang w:eastAsia="ru-RU"/>
        </w:rPr>
        <w:t>х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 xml:space="preserve"> и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sz w:val="24"/>
          <w:szCs w:val="24"/>
          <w:lang w:eastAsia="ru-RU"/>
        </w:rPr>
        <w:t>ст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sz w:val="24"/>
          <w:szCs w:val="24"/>
          <w:lang w:eastAsia="ru-RU"/>
        </w:rPr>
        <w:t>т</w:t>
      </w:r>
      <w:r w:rsidRPr="00017B67">
        <w:rPr>
          <w:rFonts w:ascii="Times New Roman" w:hAnsi="Times New Roman"/>
          <w:spacing w:val="-8"/>
          <w:sz w:val="24"/>
          <w:szCs w:val="24"/>
          <w:lang w:eastAsia="ru-RU"/>
        </w:rPr>
        <w:t>у</w:t>
      </w:r>
      <w:r w:rsidRPr="00017B67">
        <w:rPr>
          <w:rFonts w:ascii="Times New Roman" w:hAnsi="Times New Roman"/>
          <w:sz w:val="24"/>
          <w:szCs w:val="24"/>
          <w:lang w:eastAsia="ru-RU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ru-RU"/>
        </w:rPr>
        <w:t>в;</w:t>
      </w:r>
    </w:p>
    <w:p w:rsidR="00014745" w:rsidRPr="00017B67" w:rsidRDefault="00014745" w:rsidP="000147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функции и основные операции центральных и коммерческих банков;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Уметь: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пр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ня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ть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ф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ор</w:t>
      </w:r>
      <w:r w:rsidRPr="00017B67">
        <w:rPr>
          <w:rFonts w:ascii="Times New Roman" w:hAnsi="Times New Roman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-6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ы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>че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чест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ег,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бхо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ди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б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щ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ы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ать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z w:val="24"/>
          <w:szCs w:val="24"/>
          <w:lang w:eastAsia="ar-SA"/>
        </w:rPr>
        <w:t>сы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 xml:space="preserve"> ц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н и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нф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ц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lastRenderedPageBreak/>
        <w:t>-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ь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зир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ать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>ст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  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з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й</w:t>
      </w:r>
      <w:r w:rsidRPr="00017B67">
        <w:rPr>
          <w:rFonts w:ascii="Times New Roman" w:hAnsi="Times New Roman"/>
          <w:sz w:val="24"/>
          <w:szCs w:val="24"/>
          <w:lang w:eastAsia="ar-SA"/>
        </w:rPr>
        <w:t>ст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мер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еж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z w:val="24"/>
          <w:szCs w:val="24"/>
          <w:lang w:eastAsia="ar-SA"/>
        </w:rPr>
        <w:t>-к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ди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й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и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е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z w:val="24"/>
          <w:szCs w:val="24"/>
          <w:lang w:eastAsia="ar-SA"/>
        </w:rPr>
        <w:t>ж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 и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ди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рын</w:t>
      </w:r>
      <w:r w:rsidRPr="00017B67">
        <w:rPr>
          <w:rFonts w:ascii="Times New Roman" w:hAnsi="Times New Roman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ов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тать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>ть 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та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и 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ри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и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аз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фор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м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ди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ни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>, а т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z w:val="24"/>
          <w:szCs w:val="24"/>
          <w:lang w:eastAsia="ar-SA"/>
        </w:rPr>
        <w:t>кже с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ои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ть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аз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идо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в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фин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pacing w:val="3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z w:val="24"/>
          <w:szCs w:val="24"/>
          <w:lang w:eastAsia="ar-SA"/>
        </w:rPr>
        <w:t>г;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про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з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ов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ать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по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>ст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з</w:t>
      </w:r>
      <w:r w:rsidRPr="00017B67">
        <w:rPr>
          <w:rFonts w:ascii="Times New Roman" w:hAnsi="Times New Roman"/>
          <w:sz w:val="24"/>
          <w:szCs w:val="24"/>
          <w:lang w:eastAsia="ar-SA"/>
        </w:rPr>
        <w:t>ме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пор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ка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лю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 xml:space="preserve">го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ег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иро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и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ста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а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z w:val="24"/>
          <w:szCs w:val="24"/>
          <w:lang w:eastAsia="ar-SA"/>
        </w:rPr>
        <w:t>ме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в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ж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6"/>
          <w:sz w:val="24"/>
          <w:szCs w:val="24"/>
          <w:lang w:eastAsia="ar-SA"/>
        </w:rPr>
        <w:t>ю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>о к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са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а 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е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ю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 и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ж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но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г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ы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ть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ц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бр</w:t>
      </w:r>
      <w:r w:rsidRPr="00017B67">
        <w:rPr>
          <w:rFonts w:ascii="Times New Roman" w:hAnsi="Times New Roman"/>
          <w:sz w:val="24"/>
          <w:szCs w:val="24"/>
          <w:lang w:eastAsia="ar-SA"/>
        </w:rPr>
        <w:t>аз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сть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ри</w:t>
      </w:r>
      <w:r w:rsidRPr="00017B67">
        <w:rPr>
          <w:rFonts w:ascii="Times New Roman" w:hAnsi="Times New Roman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дл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я </w:t>
      </w:r>
      <w:proofErr w:type="gramStart"/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дп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й 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аз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ны</w:t>
      </w:r>
      <w:r w:rsidRPr="00017B67">
        <w:rPr>
          <w:rFonts w:ascii="Times New Roman" w:hAnsi="Times New Roman"/>
          <w:sz w:val="24"/>
          <w:szCs w:val="24"/>
          <w:lang w:eastAsia="ar-SA"/>
        </w:rPr>
        <w:t>х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ин</w:t>
      </w:r>
      <w:r w:rsidRPr="00017B67">
        <w:rPr>
          <w:rFonts w:ascii="Times New Roman" w:hAnsi="Times New Roman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z w:val="24"/>
          <w:szCs w:val="24"/>
          <w:lang w:eastAsia="ar-SA"/>
        </w:rPr>
        <w:t>ме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в   м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z w:val="24"/>
          <w:szCs w:val="24"/>
          <w:lang w:eastAsia="ar-SA"/>
        </w:rPr>
        <w:t>ж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5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z w:val="24"/>
          <w:szCs w:val="24"/>
          <w:lang w:eastAsia="ar-SA"/>
        </w:rPr>
        <w:t>чет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в   в  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з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  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э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м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ч</w:t>
      </w:r>
      <w:r w:rsidRPr="00017B67">
        <w:rPr>
          <w:rFonts w:ascii="Times New Roman" w:hAnsi="Times New Roman"/>
          <w:sz w:val="24"/>
          <w:szCs w:val="24"/>
          <w:lang w:eastAsia="ar-SA"/>
        </w:rPr>
        <w:t>ес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к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х 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8"/>
          <w:sz w:val="24"/>
          <w:szCs w:val="24"/>
          <w:lang w:eastAsia="ar-SA"/>
        </w:rPr>
        <w:t>у</w:t>
      </w:r>
      <w:r w:rsidRPr="00017B67">
        <w:rPr>
          <w:rFonts w:ascii="Times New Roman" w:hAnsi="Times New Roman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ци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х</w:t>
      </w:r>
      <w:r w:rsidRPr="00017B67">
        <w:rPr>
          <w:rFonts w:ascii="Times New Roman" w:hAnsi="Times New Roman"/>
          <w:sz w:val="24"/>
          <w:szCs w:val="24"/>
          <w:lang w:eastAsia="ar-SA"/>
        </w:rPr>
        <w:t>.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п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р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д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я</w:t>
      </w:r>
      <w:r w:rsidRPr="00017B67">
        <w:rPr>
          <w:rFonts w:ascii="Times New Roman" w:hAnsi="Times New Roman"/>
          <w:sz w:val="24"/>
          <w:szCs w:val="24"/>
          <w:lang w:eastAsia="ar-SA"/>
        </w:rPr>
        <w:t>ть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 xml:space="preserve"> э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ф</w:t>
      </w:r>
      <w:r w:rsidRPr="00017B67">
        <w:rPr>
          <w:rFonts w:ascii="Times New Roman" w:hAnsi="Times New Roman"/>
          <w:sz w:val="24"/>
          <w:szCs w:val="24"/>
          <w:lang w:eastAsia="ar-SA"/>
        </w:rPr>
        <w:t>ф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ек</w:t>
      </w:r>
      <w:r w:rsidRPr="00017B67">
        <w:rPr>
          <w:rFonts w:ascii="Times New Roman" w:hAnsi="Times New Roman"/>
          <w:sz w:val="24"/>
          <w:szCs w:val="24"/>
          <w:lang w:eastAsia="ar-SA"/>
        </w:rPr>
        <w:t>т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ивн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сть 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ф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ин</w:t>
      </w:r>
      <w:r w:rsidRPr="00017B67">
        <w:rPr>
          <w:rFonts w:ascii="Times New Roman" w:hAnsi="Times New Roman"/>
          <w:spacing w:val="-4"/>
          <w:sz w:val="24"/>
          <w:szCs w:val="24"/>
          <w:lang w:eastAsia="ar-SA"/>
        </w:rPr>
        <w:t>а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с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х 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в</w:t>
      </w:r>
      <w:r w:rsidRPr="00017B67">
        <w:rPr>
          <w:rFonts w:ascii="Times New Roman" w:hAnsi="Times New Roman"/>
          <w:spacing w:val="-3"/>
          <w:sz w:val="24"/>
          <w:szCs w:val="24"/>
          <w:lang w:eastAsia="ar-SA"/>
        </w:rPr>
        <w:t>л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о</w:t>
      </w:r>
      <w:r w:rsidRPr="00017B67">
        <w:rPr>
          <w:rFonts w:ascii="Times New Roman" w:hAnsi="Times New Roman"/>
          <w:sz w:val="24"/>
          <w:szCs w:val="24"/>
          <w:lang w:eastAsia="ar-SA"/>
        </w:rPr>
        <w:t>ж</w:t>
      </w:r>
      <w:r w:rsidRPr="00017B67">
        <w:rPr>
          <w:rFonts w:ascii="Times New Roman" w:hAnsi="Times New Roman"/>
          <w:spacing w:val="-2"/>
          <w:sz w:val="24"/>
          <w:szCs w:val="24"/>
          <w:lang w:eastAsia="ar-SA"/>
        </w:rPr>
        <w:t>е</w:t>
      </w:r>
      <w:r w:rsidRPr="00017B67">
        <w:rPr>
          <w:rFonts w:ascii="Times New Roman" w:hAnsi="Times New Roman"/>
          <w:spacing w:val="-1"/>
          <w:sz w:val="24"/>
          <w:szCs w:val="24"/>
          <w:lang w:eastAsia="ar-SA"/>
        </w:rPr>
        <w:t>н</w:t>
      </w:r>
      <w:r w:rsidRPr="00017B67">
        <w:rPr>
          <w:rFonts w:ascii="Times New Roman" w:hAnsi="Times New Roman"/>
          <w:spacing w:val="1"/>
          <w:sz w:val="24"/>
          <w:szCs w:val="24"/>
          <w:lang w:eastAsia="ar-SA"/>
        </w:rPr>
        <w:t>ий</w:t>
      </w:r>
      <w:r w:rsidRPr="00017B67">
        <w:rPr>
          <w:rFonts w:ascii="Times New Roman" w:hAnsi="Times New Roman"/>
          <w:sz w:val="24"/>
          <w:szCs w:val="24"/>
          <w:lang w:eastAsia="ar-SA"/>
        </w:rPr>
        <w:t>;</w:t>
      </w:r>
    </w:p>
    <w:p w:rsidR="00014745" w:rsidRPr="00017B67" w:rsidRDefault="00014745" w:rsidP="00014745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Владеть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: 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 терминологией и навыками самостоятельного добывания знаний, решения задач в 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области  денежного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обращения, кредита и банков;</w:t>
      </w:r>
    </w:p>
    <w:p w:rsidR="00014745" w:rsidRPr="00017B67" w:rsidRDefault="00014745" w:rsidP="000147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принципами, необходимыми для анализа различных финансово-экономических проблем;</w:t>
      </w:r>
    </w:p>
    <w:p w:rsidR="00014745" w:rsidRPr="00017B67" w:rsidRDefault="00014745" w:rsidP="00014745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навыками  творческого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решения нестандартных проблем в различных ситуациях и также навыками публичного выступления;</w:t>
      </w:r>
    </w:p>
    <w:p w:rsidR="00014745" w:rsidRPr="00017B67" w:rsidRDefault="00014745" w:rsidP="0001474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 навыками использования статистического материала для аналитических исследований, а также студенческих дискуссий по проблемам развития российской денежно-кредитной системы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C63E0"/>
    <w:multiLevelType w:val="hybridMultilevel"/>
    <w:tmpl w:val="B7D2737C"/>
    <w:lvl w:ilvl="0" w:tplc="BE183ED4">
      <w:start w:val="1"/>
      <w:numFmt w:val="bullet"/>
      <w:lvlText w:val="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45"/>
    <w:rsid w:val="00011FAE"/>
    <w:rsid w:val="00014745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B05AE-EAA3-46C9-884B-03047947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7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0147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2024-06-21T06:59:00Z</dcterms:created>
  <dcterms:modified xsi:type="dcterms:W3CDTF">2024-06-21T07:00:00Z</dcterms:modified>
</cp:coreProperties>
</file>